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FA0BC" w14:textId="77777777" w:rsidR="00FE067E" w:rsidRPr="00A16F9C" w:rsidRDefault="003C6034" w:rsidP="00CC1F3B">
      <w:pPr>
        <w:pStyle w:val="TitlePageOrigin"/>
        <w:rPr>
          <w:color w:val="auto"/>
        </w:rPr>
      </w:pPr>
      <w:r w:rsidRPr="00A16F9C">
        <w:rPr>
          <w:caps w:val="0"/>
          <w:color w:val="auto"/>
        </w:rPr>
        <w:t>WEST VIRGINIA LEGISLATURE</w:t>
      </w:r>
    </w:p>
    <w:p w14:paraId="7B260706" w14:textId="581632E9" w:rsidR="00CD36CF" w:rsidRPr="00A16F9C" w:rsidRDefault="00CD36CF" w:rsidP="00CC1F3B">
      <w:pPr>
        <w:pStyle w:val="TitlePageSession"/>
        <w:rPr>
          <w:color w:val="auto"/>
        </w:rPr>
      </w:pPr>
      <w:r w:rsidRPr="00A16F9C">
        <w:rPr>
          <w:color w:val="auto"/>
        </w:rPr>
        <w:t>20</w:t>
      </w:r>
      <w:r w:rsidR="00EC5E63" w:rsidRPr="00A16F9C">
        <w:rPr>
          <w:color w:val="auto"/>
        </w:rPr>
        <w:t>2</w:t>
      </w:r>
      <w:r w:rsidR="00ED515E">
        <w:rPr>
          <w:color w:val="auto"/>
        </w:rPr>
        <w:t>6</w:t>
      </w:r>
      <w:r w:rsidRPr="00A16F9C">
        <w:rPr>
          <w:color w:val="auto"/>
        </w:rPr>
        <w:t xml:space="preserve"> </w:t>
      </w:r>
      <w:r w:rsidR="003C6034" w:rsidRPr="00A16F9C">
        <w:rPr>
          <w:caps w:val="0"/>
          <w:color w:val="auto"/>
        </w:rPr>
        <w:t>REGULAR SESSION</w:t>
      </w:r>
      <w:r w:rsidR="000134B6">
        <w:rPr>
          <w:noProof/>
          <w:color w:val="auto"/>
        </w:rPr>
        <mc:AlternateContent>
          <mc:Choice Requires="wps">
            <w:drawing>
              <wp:anchor distT="0" distB="0" distL="114300" distR="114300" simplePos="0" relativeHeight="251659264" behindDoc="0" locked="0" layoutInCell="1" allowOverlap="1" wp14:anchorId="66ABE8DD" wp14:editId="3102F4D3">
                <wp:simplePos x="0" y="0"/>
                <wp:positionH relativeFrom="column">
                  <wp:posOffset>6007100</wp:posOffset>
                </wp:positionH>
                <wp:positionV relativeFrom="paragraph">
                  <wp:posOffset>1617980</wp:posOffset>
                </wp:positionV>
                <wp:extent cx="635000" cy="476250"/>
                <wp:effectExtent l="0" t="0" r="12700" b="19050"/>
                <wp:wrapNone/>
                <wp:docPr id="166906823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0C8D13" w14:textId="5B2A4E48" w:rsidR="000134B6" w:rsidRPr="000134B6" w:rsidRDefault="000134B6" w:rsidP="000134B6">
                            <w:pPr>
                              <w:spacing w:line="240" w:lineRule="auto"/>
                              <w:jc w:val="center"/>
                              <w:rPr>
                                <w:rFonts w:cs="Arial"/>
                                <w:b/>
                              </w:rPr>
                            </w:pPr>
                            <w:r w:rsidRPr="000134B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BE8D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C0C8D13" w14:textId="5B2A4E48" w:rsidR="000134B6" w:rsidRPr="000134B6" w:rsidRDefault="000134B6" w:rsidP="000134B6">
                      <w:pPr>
                        <w:spacing w:line="240" w:lineRule="auto"/>
                        <w:jc w:val="center"/>
                        <w:rPr>
                          <w:rFonts w:cs="Arial"/>
                          <w:b/>
                        </w:rPr>
                      </w:pPr>
                      <w:r w:rsidRPr="000134B6">
                        <w:rPr>
                          <w:rFonts w:cs="Arial"/>
                          <w:b/>
                        </w:rPr>
                        <w:t>FISCAL NOTE</w:t>
                      </w:r>
                    </w:p>
                  </w:txbxContent>
                </v:textbox>
              </v:shape>
            </w:pict>
          </mc:Fallback>
        </mc:AlternateContent>
      </w:r>
    </w:p>
    <w:p w14:paraId="7CE86A15" w14:textId="77777777" w:rsidR="00CD36CF" w:rsidRPr="00A16F9C" w:rsidRDefault="00024800" w:rsidP="00CC1F3B">
      <w:pPr>
        <w:pStyle w:val="TitlePageBillPrefix"/>
        <w:rPr>
          <w:color w:val="auto"/>
        </w:rPr>
      </w:pPr>
      <w:sdt>
        <w:sdtPr>
          <w:rPr>
            <w:color w:val="auto"/>
          </w:rPr>
          <w:tag w:val="IntroDate"/>
          <w:id w:val="-1236936958"/>
          <w:placeholder>
            <w:docPart w:val="826ECEFC91434D5FAA149B06E12A36DE"/>
          </w:placeholder>
          <w:text/>
        </w:sdtPr>
        <w:sdtEndPr/>
        <w:sdtContent>
          <w:r w:rsidR="00AE48A0" w:rsidRPr="00A16F9C">
            <w:rPr>
              <w:color w:val="auto"/>
            </w:rPr>
            <w:t>Introduced</w:t>
          </w:r>
        </w:sdtContent>
      </w:sdt>
    </w:p>
    <w:p w14:paraId="7B3A9000" w14:textId="5C7F8338" w:rsidR="00CD36CF" w:rsidRPr="00A16F9C" w:rsidRDefault="00024800" w:rsidP="00CC1F3B">
      <w:pPr>
        <w:pStyle w:val="BillNumber"/>
        <w:rPr>
          <w:color w:val="auto"/>
        </w:rPr>
      </w:pPr>
      <w:sdt>
        <w:sdtPr>
          <w:rPr>
            <w:color w:val="auto"/>
          </w:rPr>
          <w:tag w:val="Chamber"/>
          <w:id w:val="893011969"/>
          <w:lock w:val="sdtLocked"/>
          <w:placeholder>
            <w:docPart w:val="3DF49AF78CBE431AAEF8DF74A7B05F42"/>
          </w:placeholder>
          <w:dropDownList>
            <w:listItem w:displayText="House" w:value="House"/>
            <w:listItem w:displayText="Senate" w:value="Senate"/>
          </w:dropDownList>
        </w:sdtPr>
        <w:sdtEndPr/>
        <w:sdtContent>
          <w:r w:rsidR="00C33434" w:rsidRPr="00A16F9C">
            <w:rPr>
              <w:color w:val="auto"/>
            </w:rPr>
            <w:t>House</w:t>
          </w:r>
        </w:sdtContent>
      </w:sdt>
      <w:r w:rsidR="00303684" w:rsidRPr="00A16F9C">
        <w:rPr>
          <w:color w:val="auto"/>
        </w:rPr>
        <w:t xml:space="preserve"> </w:t>
      </w:r>
      <w:r w:rsidR="00CD36CF" w:rsidRPr="00A16F9C">
        <w:rPr>
          <w:color w:val="auto"/>
        </w:rPr>
        <w:t xml:space="preserve">Bill </w:t>
      </w:r>
      <w:sdt>
        <w:sdtPr>
          <w:rPr>
            <w:color w:val="auto"/>
          </w:rPr>
          <w:tag w:val="BNum"/>
          <w:id w:val="1645317809"/>
          <w:lock w:val="sdtLocked"/>
          <w:placeholder>
            <w:docPart w:val="0B445606F3174EBC84AE1216ECC6F03E"/>
          </w:placeholder>
          <w:text/>
        </w:sdtPr>
        <w:sdtEndPr/>
        <w:sdtContent>
          <w:r>
            <w:rPr>
              <w:color w:val="auto"/>
            </w:rPr>
            <w:t>4624</w:t>
          </w:r>
        </w:sdtContent>
      </w:sdt>
    </w:p>
    <w:p w14:paraId="10B35141" w14:textId="6466EDD4" w:rsidR="00CD36CF" w:rsidRPr="00A16F9C" w:rsidRDefault="00CD36CF" w:rsidP="00CC1F3B">
      <w:pPr>
        <w:pStyle w:val="Sponsors"/>
        <w:rPr>
          <w:color w:val="auto"/>
        </w:rPr>
      </w:pPr>
      <w:r w:rsidRPr="00A16F9C">
        <w:rPr>
          <w:color w:val="auto"/>
        </w:rPr>
        <w:t xml:space="preserve">By </w:t>
      </w:r>
      <w:sdt>
        <w:sdtPr>
          <w:rPr>
            <w:color w:val="auto"/>
          </w:rPr>
          <w:tag w:val="Sponsors"/>
          <w:id w:val="1589585889"/>
          <w:placeholder>
            <w:docPart w:val="2D13BF06FC2C4420AB514747BC9C37B0"/>
          </w:placeholder>
          <w:text w:multiLine="1"/>
        </w:sdtPr>
        <w:sdtEndPr/>
        <w:sdtContent>
          <w:r w:rsidR="001F1B75" w:rsidRPr="00A16F9C">
            <w:rPr>
              <w:color w:val="auto"/>
            </w:rPr>
            <w:t>Delegate</w:t>
          </w:r>
          <w:r w:rsidR="00957DD6">
            <w:rPr>
              <w:color w:val="auto"/>
            </w:rPr>
            <w:t>s</w:t>
          </w:r>
          <w:r w:rsidR="001F1B75" w:rsidRPr="00A16F9C">
            <w:rPr>
              <w:color w:val="auto"/>
            </w:rPr>
            <w:t xml:space="preserve"> Hott</w:t>
          </w:r>
          <w:r w:rsidR="00957DD6">
            <w:rPr>
              <w:color w:val="auto"/>
            </w:rPr>
            <w:t>, Fehrenbacher, Anderson, Zatezalo, Heckert, Chiarelli, Jennings, Mallow, Riley, G. Howell, and Willis</w:t>
          </w:r>
        </w:sdtContent>
      </w:sdt>
    </w:p>
    <w:p w14:paraId="4A40EAD4" w14:textId="1DE7AECE" w:rsidR="00E831B3" w:rsidRPr="00A16F9C" w:rsidRDefault="00CD36CF" w:rsidP="00CC1F3B">
      <w:pPr>
        <w:pStyle w:val="References"/>
        <w:rPr>
          <w:color w:val="auto"/>
        </w:rPr>
      </w:pPr>
      <w:r w:rsidRPr="00A16F9C">
        <w:rPr>
          <w:color w:val="auto"/>
        </w:rPr>
        <w:t>[</w:t>
      </w:r>
      <w:sdt>
        <w:sdtPr>
          <w:rPr>
            <w:color w:val="auto"/>
          </w:rPr>
          <w:tag w:val="References"/>
          <w:id w:val="-1043047873"/>
          <w:placeholder>
            <w:docPart w:val="29316026BA3A4B509AF271CE7CBEA6B4"/>
          </w:placeholder>
          <w:text w:multiLine="1"/>
        </w:sdtPr>
        <w:sdtEndPr/>
        <w:sdtContent>
          <w:r w:rsidR="00024800">
            <w:rPr>
              <w:color w:val="auto"/>
            </w:rPr>
            <w:t>Introduced January 21, 2026; referred to the Committee on the Judiciary</w:t>
          </w:r>
        </w:sdtContent>
      </w:sdt>
      <w:r w:rsidRPr="00A16F9C">
        <w:rPr>
          <w:color w:val="auto"/>
        </w:rPr>
        <w:t>]</w:t>
      </w:r>
    </w:p>
    <w:p w14:paraId="377D940B" w14:textId="5BD5B82F" w:rsidR="00303684" w:rsidRPr="00A16F9C" w:rsidRDefault="0000526A" w:rsidP="00CC1F3B">
      <w:pPr>
        <w:pStyle w:val="TitleSection"/>
        <w:rPr>
          <w:color w:val="auto"/>
        </w:rPr>
      </w:pPr>
      <w:r w:rsidRPr="00A16F9C">
        <w:rPr>
          <w:color w:val="auto"/>
        </w:rPr>
        <w:lastRenderedPageBreak/>
        <w:t>A BILL</w:t>
      </w:r>
      <w:r w:rsidR="00E93C5F" w:rsidRPr="00A16F9C">
        <w:rPr>
          <w:color w:val="auto"/>
        </w:rPr>
        <w:t xml:space="preserve"> to amend and reenact §7-1-3k of the Code of West Virginia, 1931, as amended</w:t>
      </w:r>
      <w:r w:rsidR="00512C92">
        <w:rPr>
          <w:color w:val="auto"/>
        </w:rPr>
        <w:t>,</w:t>
      </w:r>
      <w:r w:rsidR="00E93C5F" w:rsidRPr="00A16F9C">
        <w:rPr>
          <w:color w:val="auto"/>
        </w:rPr>
        <w:t xml:space="preserve"> relating to permitting county commissions to lease, rent, or permit the use of county-owned wireless towers or any portions thereof to any entity or entities; and prohibiting county commissions from levying charges for use of </w:t>
      </w:r>
      <w:r w:rsidR="00512C92" w:rsidRPr="00B90F78">
        <w:rPr>
          <w:color w:val="auto"/>
        </w:rPr>
        <w:t>county-owned</w:t>
      </w:r>
      <w:r w:rsidR="00E93C5F" w:rsidRPr="00B90F78">
        <w:rPr>
          <w:color w:val="auto"/>
        </w:rPr>
        <w:t xml:space="preserve"> </w:t>
      </w:r>
      <w:r w:rsidR="00E93C5F" w:rsidRPr="00A16F9C">
        <w:rPr>
          <w:color w:val="auto"/>
        </w:rPr>
        <w:t xml:space="preserve">wireless towers or any portions thereof by public safety operations, the West Virginia Department of Highways, or any other state agencies. </w:t>
      </w:r>
    </w:p>
    <w:p w14:paraId="67A53958" w14:textId="77777777" w:rsidR="00303684" w:rsidRPr="00A16F9C" w:rsidRDefault="00303684" w:rsidP="00CC1F3B">
      <w:pPr>
        <w:pStyle w:val="EnactingClause"/>
        <w:rPr>
          <w:color w:val="auto"/>
        </w:rPr>
      </w:pPr>
      <w:r w:rsidRPr="00A16F9C">
        <w:rPr>
          <w:color w:val="auto"/>
        </w:rPr>
        <w:t>Be it enacted by the Legislature of West Virginia:</w:t>
      </w:r>
    </w:p>
    <w:p w14:paraId="4895CC85" w14:textId="77777777" w:rsidR="003C6034" w:rsidRPr="00A16F9C" w:rsidRDefault="003C6034" w:rsidP="00CC1F3B">
      <w:pPr>
        <w:pStyle w:val="EnactingClause"/>
        <w:rPr>
          <w:color w:val="auto"/>
        </w:rPr>
        <w:sectPr w:rsidR="003C6034" w:rsidRPr="00A16F9C" w:rsidSect="001F1B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5D3E535" w14:textId="7FAA5AEA" w:rsidR="008736AA" w:rsidRPr="00A16F9C" w:rsidRDefault="001F1B75" w:rsidP="001F1B75">
      <w:pPr>
        <w:pStyle w:val="ArticleHeading"/>
        <w:rPr>
          <w:color w:val="auto"/>
        </w:rPr>
      </w:pPr>
      <w:r w:rsidRPr="00A16F9C">
        <w:rPr>
          <w:color w:val="auto"/>
        </w:rPr>
        <w:t xml:space="preserve">Article 1. </w:t>
      </w:r>
      <w:r w:rsidR="000C3F16" w:rsidRPr="00A16F9C">
        <w:rPr>
          <w:color w:val="auto"/>
        </w:rPr>
        <w:t xml:space="preserve">County Commissions Generally. </w:t>
      </w:r>
    </w:p>
    <w:p w14:paraId="278FD367" w14:textId="77777777" w:rsidR="001F1B75" w:rsidRPr="00A16F9C" w:rsidRDefault="001F1B75" w:rsidP="00CC1F3B">
      <w:pPr>
        <w:pStyle w:val="SectionBody"/>
        <w:rPr>
          <w:color w:val="auto"/>
        </w:rPr>
        <w:sectPr w:rsidR="001F1B75" w:rsidRPr="00A16F9C" w:rsidSect="001F1B75">
          <w:type w:val="continuous"/>
          <w:pgSz w:w="12240" w:h="15840" w:code="1"/>
          <w:pgMar w:top="1440" w:right="1440" w:bottom="1440" w:left="1440" w:header="720" w:footer="720" w:gutter="0"/>
          <w:lnNumType w:countBy="1" w:restart="newSection"/>
          <w:cols w:space="720"/>
          <w:titlePg/>
          <w:docGrid w:linePitch="360"/>
        </w:sectPr>
      </w:pPr>
    </w:p>
    <w:p w14:paraId="504D336F" w14:textId="77777777" w:rsidR="001F1B75" w:rsidRPr="00A16F9C" w:rsidRDefault="001F1B75" w:rsidP="009B7A01">
      <w:pPr>
        <w:pStyle w:val="SectionHeading"/>
        <w:rPr>
          <w:color w:val="auto"/>
        </w:rPr>
      </w:pPr>
      <w:r w:rsidRPr="00A16F9C">
        <w:rPr>
          <w:color w:val="auto"/>
        </w:rPr>
        <w:t>§7-1-3k. Authority to lease, rent or permit the use of county property.</w:t>
      </w:r>
    </w:p>
    <w:p w14:paraId="3CBB0410" w14:textId="50BB81F2" w:rsidR="001F1B75" w:rsidRPr="00A16F9C" w:rsidRDefault="00B26A87" w:rsidP="009B7A01">
      <w:pPr>
        <w:pStyle w:val="SectionBody"/>
        <w:rPr>
          <w:color w:val="auto"/>
        </w:rPr>
      </w:pPr>
      <w:r w:rsidRPr="00A16F9C">
        <w:rPr>
          <w:color w:val="auto"/>
          <w:u w:val="single"/>
        </w:rPr>
        <w:t>(a)</w:t>
      </w:r>
      <w:r w:rsidRPr="00A16F9C">
        <w:rPr>
          <w:color w:val="auto"/>
        </w:rPr>
        <w:t xml:space="preserve"> </w:t>
      </w:r>
      <w:r w:rsidR="001F1B75" w:rsidRPr="00A16F9C">
        <w:rPr>
          <w:color w:val="auto"/>
        </w:rPr>
        <w:t>The county commission of each county is authorized to lease, rent</w:t>
      </w:r>
      <w:r w:rsidRPr="00A16F9C">
        <w:rPr>
          <w:color w:val="auto"/>
          <w:u w:val="single"/>
        </w:rPr>
        <w:t>,</w:t>
      </w:r>
      <w:r w:rsidR="001F1B75" w:rsidRPr="00A16F9C">
        <w:rPr>
          <w:color w:val="auto"/>
        </w:rPr>
        <w:t xml:space="preserve"> or to permit the use of county-owned buildings, lands and other properties or any portion thereof by nonprofit organizations. Authorized uses pursuant to this section shall include the granting of meeting places, service outlets and operational headquarters for organizations established within the county.</w:t>
      </w:r>
    </w:p>
    <w:p w14:paraId="287A84AD" w14:textId="3D8E30F0" w:rsidR="00B26A87" w:rsidRPr="00A16F9C" w:rsidRDefault="00B26A87" w:rsidP="009B7A01">
      <w:pPr>
        <w:pStyle w:val="SectionBody"/>
        <w:rPr>
          <w:color w:val="auto"/>
          <w:u w:val="single"/>
        </w:rPr>
      </w:pPr>
      <w:r w:rsidRPr="00A16F9C">
        <w:rPr>
          <w:color w:val="auto"/>
          <w:u w:val="single"/>
        </w:rPr>
        <w:t>(b) Notwithstanding subsection (a)</w:t>
      </w:r>
      <w:r w:rsidR="005B519B">
        <w:rPr>
          <w:color w:val="auto"/>
          <w:u w:val="single"/>
        </w:rPr>
        <w:t xml:space="preserve"> of this section</w:t>
      </w:r>
      <w:r w:rsidRPr="00A16F9C">
        <w:rPr>
          <w:color w:val="auto"/>
          <w:u w:val="single"/>
        </w:rPr>
        <w:t>, the county commission of each county is authorize</w:t>
      </w:r>
      <w:r w:rsidR="00335992" w:rsidRPr="00A16F9C">
        <w:rPr>
          <w:color w:val="auto"/>
          <w:u w:val="single"/>
        </w:rPr>
        <w:t>d</w:t>
      </w:r>
      <w:r w:rsidRPr="00A16F9C">
        <w:rPr>
          <w:color w:val="auto"/>
          <w:u w:val="single"/>
        </w:rPr>
        <w:t xml:space="preserve"> to lease, rent, or permit the use of county-owned wireless towers or any portion</w:t>
      </w:r>
      <w:r w:rsidR="00335992" w:rsidRPr="00A16F9C">
        <w:rPr>
          <w:color w:val="auto"/>
          <w:u w:val="single"/>
        </w:rPr>
        <w:t>s</w:t>
      </w:r>
      <w:r w:rsidRPr="00A16F9C">
        <w:rPr>
          <w:color w:val="auto"/>
          <w:u w:val="single"/>
        </w:rPr>
        <w:t xml:space="preserve"> thereof</w:t>
      </w:r>
      <w:r w:rsidR="00335992" w:rsidRPr="00A16F9C">
        <w:rPr>
          <w:color w:val="auto"/>
          <w:u w:val="single"/>
        </w:rPr>
        <w:t xml:space="preserve"> to any entity or entities</w:t>
      </w:r>
      <w:r w:rsidR="00A16F9C" w:rsidRPr="00A16F9C">
        <w:rPr>
          <w:color w:val="auto"/>
          <w:u w:val="single"/>
        </w:rPr>
        <w:t>:</w:t>
      </w:r>
      <w:r w:rsidRPr="00A16F9C">
        <w:rPr>
          <w:color w:val="auto"/>
          <w:u w:val="single"/>
        </w:rPr>
        <w:t xml:space="preserve"> </w:t>
      </w:r>
      <w:r w:rsidRPr="00A16F9C">
        <w:rPr>
          <w:i/>
          <w:iCs/>
          <w:color w:val="auto"/>
          <w:u w:val="single"/>
        </w:rPr>
        <w:t>Provided</w:t>
      </w:r>
      <w:r w:rsidRPr="00A16F9C">
        <w:rPr>
          <w:color w:val="auto"/>
          <w:u w:val="single"/>
        </w:rPr>
        <w:t xml:space="preserve">, That county commissions may permit any of the following entities to use tower space but may not impose a charge for doing so: (1) </w:t>
      </w:r>
      <w:r w:rsidR="00335992" w:rsidRPr="00A16F9C">
        <w:rPr>
          <w:color w:val="auto"/>
          <w:u w:val="single"/>
        </w:rPr>
        <w:t>public safety operations, including 911, law enforcement, ambulance, rescue, and firefighting, (2) the West Virginia Department of Highways, and (3) any other state agencies.</w:t>
      </w:r>
    </w:p>
    <w:p w14:paraId="6D97B260" w14:textId="1F0EB068" w:rsidR="001F1B75" w:rsidRPr="00A16F9C" w:rsidRDefault="00335992" w:rsidP="009B7A01">
      <w:pPr>
        <w:pStyle w:val="SectionBody"/>
        <w:rPr>
          <w:color w:val="auto"/>
        </w:rPr>
      </w:pPr>
      <w:r w:rsidRPr="00A16F9C">
        <w:rPr>
          <w:color w:val="auto"/>
          <w:u w:val="single"/>
        </w:rPr>
        <w:t>(c)</w:t>
      </w:r>
      <w:r w:rsidRPr="00A16F9C">
        <w:rPr>
          <w:color w:val="auto"/>
        </w:rPr>
        <w:t xml:space="preserve"> </w:t>
      </w:r>
      <w:r w:rsidR="001F1B75" w:rsidRPr="00A16F9C">
        <w:rPr>
          <w:color w:val="auto"/>
        </w:rPr>
        <w:t>Each county commission is authorized to charge and collect fees for uses of county properties pursuant to this section. In addition, each county commission is empowered to promulgate rules and regulations in order to carry out the provisions of this section within the county.</w:t>
      </w:r>
    </w:p>
    <w:p w14:paraId="6FA30189" w14:textId="3503A349" w:rsidR="001F1B75" w:rsidRPr="00A16F9C" w:rsidRDefault="00E93C5F" w:rsidP="009B7A01">
      <w:pPr>
        <w:pStyle w:val="SectionBody"/>
        <w:rPr>
          <w:color w:val="auto"/>
        </w:rPr>
      </w:pPr>
      <w:r w:rsidRPr="00A16F9C">
        <w:rPr>
          <w:color w:val="auto"/>
          <w:u w:val="single"/>
        </w:rPr>
        <w:t>(d)</w:t>
      </w:r>
      <w:r w:rsidRPr="00A16F9C">
        <w:rPr>
          <w:color w:val="auto"/>
        </w:rPr>
        <w:t xml:space="preserve"> </w:t>
      </w:r>
      <w:r w:rsidR="001F1B75" w:rsidRPr="00A16F9C">
        <w:rPr>
          <w:color w:val="auto"/>
        </w:rPr>
        <w:t xml:space="preserve">The allocation of county properties for use by organizations shall be controlled either by the county commission or, optionally, by a panel which may be appointed by the commission for this purpose. Any panel appointed pursuant to this section shall consist of not less than three nor more </w:t>
      </w:r>
      <w:r w:rsidR="001F1B75" w:rsidRPr="00A16F9C">
        <w:rPr>
          <w:strike/>
          <w:color w:val="auto"/>
        </w:rPr>
        <w:t>that</w:t>
      </w:r>
      <w:r w:rsidR="001F1B75" w:rsidRPr="00A16F9C">
        <w:rPr>
          <w:color w:val="auto"/>
        </w:rPr>
        <w:t xml:space="preserve"> </w:t>
      </w:r>
      <w:r w:rsidR="00B26A87" w:rsidRPr="00A16F9C">
        <w:rPr>
          <w:color w:val="auto"/>
          <w:u w:val="single"/>
        </w:rPr>
        <w:t>than</w:t>
      </w:r>
      <w:r w:rsidR="00B26A87" w:rsidRPr="00A16F9C">
        <w:rPr>
          <w:color w:val="auto"/>
        </w:rPr>
        <w:t xml:space="preserve"> </w:t>
      </w:r>
      <w:r w:rsidR="001F1B75" w:rsidRPr="00A16F9C">
        <w:rPr>
          <w:color w:val="auto"/>
        </w:rPr>
        <w:t>five members who shall serve at the will and pleasure of the commission. All decisions of a panel, if one is appointed, shall be subject to review by the county commission.</w:t>
      </w:r>
    </w:p>
    <w:p w14:paraId="5B7EDDED" w14:textId="469BF0B9" w:rsidR="001F1B75" w:rsidRPr="00A16F9C" w:rsidRDefault="00E93C5F" w:rsidP="009B7A01">
      <w:pPr>
        <w:pStyle w:val="SectionBody"/>
        <w:rPr>
          <w:color w:val="auto"/>
        </w:rPr>
        <w:sectPr w:rsidR="001F1B75" w:rsidRPr="00A16F9C" w:rsidSect="001F1B75">
          <w:type w:val="continuous"/>
          <w:pgSz w:w="12240" w:h="15840" w:code="1"/>
          <w:pgMar w:top="1440" w:right="1440" w:bottom="1440" w:left="1440" w:header="720" w:footer="720" w:gutter="0"/>
          <w:lnNumType w:countBy="1" w:restart="newSection"/>
          <w:cols w:space="720"/>
          <w:titlePg/>
          <w:docGrid w:linePitch="360"/>
        </w:sectPr>
      </w:pPr>
      <w:r w:rsidRPr="00A16F9C">
        <w:rPr>
          <w:color w:val="auto"/>
          <w:u w:val="single"/>
        </w:rPr>
        <w:t>(e)</w:t>
      </w:r>
      <w:r w:rsidRPr="00A16F9C">
        <w:rPr>
          <w:color w:val="auto"/>
        </w:rPr>
        <w:t xml:space="preserve"> </w:t>
      </w:r>
      <w:r w:rsidR="001F1B75" w:rsidRPr="00A16F9C">
        <w:rPr>
          <w:color w:val="auto"/>
        </w:rPr>
        <w:t xml:space="preserve">If a panel is appointed pursuant to this section, each member shall be a resident of the county in which the panel sits. A majority of the panel shall constitute a quorum for the transaction of business, and all matters shall be decided by the majority vote of those members present at a meeting. Each panel is authorized to select from among its members one secretary, who shall keep a record of all proceedings, and one chairman. A member may be entitled to reimbursement for all reasonable and necessary expenses actually incurred in the performance of his </w:t>
      </w:r>
      <w:r w:rsidR="001F1B75" w:rsidRPr="00A16F9C">
        <w:rPr>
          <w:color w:val="auto"/>
          <w:u w:val="single"/>
        </w:rPr>
        <w:t>or her</w:t>
      </w:r>
      <w:r w:rsidR="001F1B75" w:rsidRPr="00A16F9C">
        <w:rPr>
          <w:color w:val="auto"/>
        </w:rPr>
        <w:t xml:space="preserve"> duties.</w:t>
      </w:r>
    </w:p>
    <w:p w14:paraId="1D0CE265" w14:textId="77777777" w:rsidR="00C33014" w:rsidRPr="00A16F9C" w:rsidRDefault="00C33014" w:rsidP="00CC1F3B">
      <w:pPr>
        <w:pStyle w:val="Note"/>
        <w:rPr>
          <w:color w:val="auto"/>
        </w:rPr>
      </w:pPr>
    </w:p>
    <w:p w14:paraId="125602C1" w14:textId="1388CE3A" w:rsidR="006865E9" w:rsidRPr="00A16F9C" w:rsidRDefault="00CF1DCA" w:rsidP="00CC1F3B">
      <w:pPr>
        <w:pStyle w:val="Note"/>
        <w:rPr>
          <w:color w:val="auto"/>
        </w:rPr>
      </w:pPr>
      <w:r w:rsidRPr="00A16F9C">
        <w:rPr>
          <w:color w:val="auto"/>
        </w:rPr>
        <w:t>NOTE: The</w:t>
      </w:r>
      <w:r w:rsidR="006865E9" w:rsidRPr="00A16F9C">
        <w:rPr>
          <w:color w:val="auto"/>
        </w:rPr>
        <w:t xml:space="preserve"> purpose of this bill is to </w:t>
      </w:r>
      <w:r w:rsidR="00E93C5F" w:rsidRPr="00A16F9C">
        <w:rPr>
          <w:color w:val="auto"/>
        </w:rPr>
        <w:t>permit county commissions to lease, rent, or permit the use of a county</w:t>
      </w:r>
      <w:r w:rsidR="00512C92">
        <w:rPr>
          <w:color w:val="auto"/>
        </w:rPr>
        <w:t>-</w:t>
      </w:r>
      <w:r w:rsidR="00E93C5F" w:rsidRPr="00A16F9C">
        <w:rPr>
          <w:color w:val="auto"/>
        </w:rPr>
        <w:t xml:space="preserve">owned wireless tower or any portions thereof, with exceptions. </w:t>
      </w:r>
    </w:p>
    <w:p w14:paraId="08B45339" w14:textId="77777777" w:rsidR="006865E9" w:rsidRPr="00A16F9C" w:rsidRDefault="00AE48A0" w:rsidP="00CC1F3B">
      <w:pPr>
        <w:pStyle w:val="Note"/>
        <w:rPr>
          <w:color w:val="auto"/>
        </w:rPr>
      </w:pPr>
      <w:r w:rsidRPr="00A16F9C">
        <w:rPr>
          <w:color w:val="auto"/>
        </w:rPr>
        <w:t>Strike-throughs indicate language that would be stricken from a heading or the present law and underscoring indicates new language that would be added.</w:t>
      </w:r>
    </w:p>
    <w:sectPr w:rsidR="006865E9" w:rsidRPr="00A16F9C" w:rsidSect="001F1B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72A0" w14:textId="77777777" w:rsidR="00A93B8B" w:rsidRPr="00B844FE" w:rsidRDefault="00A93B8B" w:rsidP="00B844FE">
      <w:r>
        <w:separator/>
      </w:r>
    </w:p>
  </w:endnote>
  <w:endnote w:type="continuationSeparator" w:id="0">
    <w:p w14:paraId="49F90588" w14:textId="77777777" w:rsidR="00A93B8B" w:rsidRPr="00B844FE" w:rsidRDefault="00A93B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151E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4776A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DD74A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7286" w14:textId="77777777" w:rsidR="00A93B8B" w:rsidRPr="00B844FE" w:rsidRDefault="00A93B8B" w:rsidP="00B844FE">
      <w:r>
        <w:separator/>
      </w:r>
    </w:p>
  </w:footnote>
  <w:footnote w:type="continuationSeparator" w:id="0">
    <w:p w14:paraId="3ACF5251" w14:textId="77777777" w:rsidR="00A93B8B" w:rsidRPr="00B844FE" w:rsidRDefault="00A93B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19E8" w14:textId="77777777" w:rsidR="002A0269" w:rsidRPr="00B844FE" w:rsidRDefault="00024800">
    <w:pPr>
      <w:pStyle w:val="Header"/>
    </w:pPr>
    <w:sdt>
      <w:sdtPr>
        <w:id w:val="-684364211"/>
        <w:placeholder>
          <w:docPart w:val="3DF49AF78CBE431AAEF8DF74A7B05F4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DF49AF78CBE431AAEF8DF74A7B05F4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B7DF" w14:textId="5B6C1B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8700E">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1B75">
          <w:rPr>
            <w:sz w:val="22"/>
            <w:szCs w:val="22"/>
          </w:rPr>
          <w:t>202</w:t>
        </w:r>
        <w:r w:rsidR="00ED515E">
          <w:rPr>
            <w:sz w:val="22"/>
            <w:szCs w:val="22"/>
          </w:rPr>
          <w:t>6</w:t>
        </w:r>
        <w:r w:rsidR="001F1B75">
          <w:rPr>
            <w:sz w:val="22"/>
            <w:szCs w:val="22"/>
          </w:rPr>
          <w:t>R</w:t>
        </w:r>
        <w:r w:rsidR="00ED515E">
          <w:rPr>
            <w:sz w:val="22"/>
            <w:szCs w:val="22"/>
          </w:rPr>
          <w:t>211</w:t>
        </w:r>
        <w:r w:rsidR="005B519B">
          <w:rPr>
            <w:sz w:val="22"/>
            <w:szCs w:val="22"/>
          </w:rPr>
          <w:t>4</w:t>
        </w:r>
      </w:sdtContent>
    </w:sdt>
  </w:p>
  <w:p w14:paraId="210CC4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8C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8B"/>
    <w:rsid w:val="0000526A"/>
    <w:rsid w:val="000134B6"/>
    <w:rsid w:val="00024800"/>
    <w:rsid w:val="000573A9"/>
    <w:rsid w:val="00085D22"/>
    <w:rsid w:val="00093AB0"/>
    <w:rsid w:val="000A3174"/>
    <w:rsid w:val="000C3F16"/>
    <w:rsid w:val="000C5C77"/>
    <w:rsid w:val="000E3912"/>
    <w:rsid w:val="0010070F"/>
    <w:rsid w:val="0015112E"/>
    <w:rsid w:val="001552E7"/>
    <w:rsid w:val="001566B4"/>
    <w:rsid w:val="001A66B7"/>
    <w:rsid w:val="001C279E"/>
    <w:rsid w:val="001D459E"/>
    <w:rsid w:val="001F1B75"/>
    <w:rsid w:val="00211F02"/>
    <w:rsid w:val="0022348D"/>
    <w:rsid w:val="002368C0"/>
    <w:rsid w:val="0027011C"/>
    <w:rsid w:val="00274200"/>
    <w:rsid w:val="00275740"/>
    <w:rsid w:val="002A0269"/>
    <w:rsid w:val="002D5B9D"/>
    <w:rsid w:val="00303684"/>
    <w:rsid w:val="003143F5"/>
    <w:rsid w:val="00314854"/>
    <w:rsid w:val="00335992"/>
    <w:rsid w:val="00394191"/>
    <w:rsid w:val="003C51CD"/>
    <w:rsid w:val="003C6034"/>
    <w:rsid w:val="003E255F"/>
    <w:rsid w:val="00400B5C"/>
    <w:rsid w:val="004368E0"/>
    <w:rsid w:val="00457BB2"/>
    <w:rsid w:val="004C13DD"/>
    <w:rsid w:val="004D3ABE"/>
    <w:rsid w:val="004E0B11"/>
    <w:rsid w:val="004E2266"/>
    <w:rsid w:val="004E3441"/>
    <w:rsid w:val="00500579"/>
    <w:rsid w:val="00512C92"/>
    <w:rsid w:val="005A5366"/>
    <w:rsid w:val="005B519B"/>
    <w:rsid w:val="006369EB"/>
    <w:rsid w:val="00637E73"/>
    <w:rsid w:val="00685DEB"/>
    <w:rsid w:val="006865E9"/>
    <w:rsid w:val="00686E9A"/>
    <w:rsid w:val="00691F3E"/>
    <w:rsid w:val="00694BFB"/>
    <w:rsid w:val="006A106B"/>
    <w:rsid w:val="006C523D"/>
    <w:rsid w:val="006C6BEA"/>
    <w:rsid w:val="006D4036"/>
    <w:rsid w:val="00770681"/>
    <w:rsid w:val="007A5259"/>
    <w:rsid w:val="007A7081"/>
    <w:rsid w:val="007A723B"/>
    <w:rsid w:val="007F1CF5"/>
    <w:rsid w:val="007F4823"/>
    <w:rsid w:val="00814D70"/>
    <w:rsid w:val="00834EDE"/>
    <w:rsid w:val="0086046C"/>
    <w:rsid w:val="008736AA"/>
    <w:rsid w:val="0088700E"/>
    <w:rsid w:val="008D275D"/>
    <w:rsid w:val="008E78E3"/>
    <w:rsid w:val="00946186"/>
    <w:rsid w:val="00957DD6"/>
    <w:rsid w:val="00980327"/>
    <w:rsid w:val="00986478"/>
    <w:rsid w:val="009B5557"/>
    <w:rsid w:val="009D250D"/>
    <w:rsid w:val="009F1067"/>
    <w:rsid w:val="00A16F9C"/>
    <w:rsid w:val="00A31E01"/>
    <w:rsid w:val="00A527AD"/>
    <w:rsid w:val="00A718CF"/>
    <w:rsid w:val="00A93B8B"/>
    <w:rsid w:val="00AA069B"/>
    <w:rsid w:val="00AE48A0"/>
    <w:rsid w:val="00AE61BE"/>
    <w:rsid w:val="00AE7DD8"/>
    <w:rsid w:val="00B16F25"/>
    <w:rsid w:val="00B24422"/>
    <w:rsid w:val="00B26A87"/>
    <w:rsid w:val="00B66B81"/>
    <w:rsid w:val="00B71E6F"/>
    <w:rsid w:val="00B772E8"/>
    <w:rsid w:val="00B80C20"/>
    <w:rsid w:val="00B844FE"/>
    <w:rsid w:val="00B86B4F"/>
    <w:rsid w:val="00B90F78"/>
    <w:rsid w:val="00BA1F84"/>
    <w:rsid w:val="00BC562B"/>
    <w:rsid w:val="00C33014"/>
    <w:rsid w:val="00C33434"/>
    <w:rsid w:val="00C34869"/>
    <w:rsid w:val="00C42EB6"/>
    <w:rsid w:val="00C62327"/>
    <w:rsid w:val="00C85096"/>
    <w:rsid w:val="00CA1DE5"/>
    <w:rsid w:val="00CB20EF"/>
    <w:rsid w:val="00CC1F3B"/>
    <w:rsid w:val="00CD12CB"/>
    <w:rsid w:val="00CD36CF"/>
    <w:rsid w:val="00CD5445"/>
    <w:rsid w:val="00CE5288"/>
    <w:rsid w:val="00CF1DCA"/>
    <w:rsid w:val="00D107E4"/>
    <w:rsid w:val="00D576EB"/>
    <w:rsid w:val="00D579FC"/>
    <w:rsid w:val="00D81C16"/>
    <w:rsid w:val="00DE526B"/>
    <w:rsid w:val="00DE74B1"/>
    <w:rsid w:val="00DF199D"/>
    <w:rsid w:val="00E01542"/>
    <w:rsid w:val="00E365F1"/>
    <w:rsid w:val="00E62296"/>
    <w:rsid w:val="00E62F48"/>
    <w:rsid w:val="00E831B3"/>
    <w:rsid w:val="00E93C5F"/>
    <w:rsid w:val="00E95FBC"/>
    <w:rsid w:val="00EC5E63"/>
    <w:rsid w:val="00ED515E"/>
    <w:rsid w:val="00EE70CB"/>
    <w:rsid w:val="00F2668D"/>
    <w:rsid w:val="00F320BA"/>
    <w:rsid w:val="00F41CA2"/>
    <w:rsid w:val="00F443C0"/>
    <w:rsid w:val="00F62EFB"/>
    <w:rsid w:val="00F8736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71664"/>
  <w15:chartTrackingRefBased/>
  <w15:docId w15:val="{C3E99EAE-B759-4CCF-981C-5021BBE4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F1B75"/>
    <w:rPr>
      <w:rFonts w:eastAsia="Calibri"/>
      <w:color w:val="000000"/>
    </w:rPr>
  </w:style>
  <w:style w:type="character" w:customStyle="1" w:styleId="SectionHeadingChar">
    <w:name w:val="Section Heading Char"/>
    <w:link w:val="SectionHeading"/>
    <w:rsid w:val="001F1B7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6ECEFC91434D5FAA149B06E12A36DE"/>
        <w:category>
          <w:name w:val="General"/>
          <w:gallery w:val="placeholder"/>
        </w:category>
        <w:types>
          <w:type w:val="bbPlcHdr"/>
        </w:types>
        <w:behaviors>
          <w:behavior w:val="content"/>
        </w:behaviors>
        <w:guid w:val="{08632D57-75ED-47B1-B55B-6F2FB224217D}"/>
      </w:docPartPr>
      <w:docPartBody>
        <w:p w:rsidR="009C1FFE" w:rsidRDefault="009C1FFE">
          <w:pPr>
            <w:pStyle w:val="826ECEFC91434D5FAA149B06E12A36DE"/>
          </w:pPr>
          <w:r w:rsidRPr="00B844FE">
            <w:t>Prefix Text</w:t>
          </w:r>
        </w:p>
      </w:docPartBody>
    </w:docPart>
    <w:docPart>
      <w:docPartPr>
        <w:name w:val="3DF49AF78CBE431AAEF8DF74A7B05F42"/>
        <w:category>
          <w:name w:val="General"/>
          <w:gallery w:val="placeholder"/>
        </w:category>
        <w:types>
          <w:type w:val="bbPlcHdr"/>
        </w:types>
        <w:behaviors>
          <w:behavior w:val="content"/>
        </w:behaviors>
        <w:guid w:val="{1C7FE69C-00FB-4221-A2CA-9701038E61F6}"/>
      </w:docPartPr>
      <w:docPartBody>
        <w:p w:rsidR="009C1FFE" w:rsidRDefault="009C1FFE">
          <w:pPr>
            <w:pStyle w:val="3DF49AF78CBE431AAEF8DF74A7B05F42"/>
          </w:pPr>
          <w:r w:rsidRPr="00B844FE">
            <w:t>[Type here]</w:t>
          </w:r>
        </w:p>
      </w:docPartBody>
    </w:docPart>
    <w:docPart>
      <w:docPartPr>
        <w:name w:val="0B445606F3174EBC84AE1216ECC6F03E"/>
        <w:category>
          <w:name w:val="General"/>
          <w:gallery w:val="placeholder"/>
        </w:category>
        <w:types>
          <w:type w:val="bbPlcHdr"/>
        </w:types>
        <w:behaviors>
          <w:behavior w:val="content"/>
        </w:behaviors>
        <w:guid w:val="{895EE8AA-E1EB-4FDC-9F20-BEB0EFBC17F2}"/>
      </w:docPartPr>
      <w:docPartBody>
        <w:p w:rsidR="009C1FFE" w:rsidRDefault="009C1FFE">
          <w:pPr>
            <w:pStyle w:val="0B445606F3174EBC84AE1216ECC6F03E"/>
          </w:pPr>
          <w:r w:rsidRPr="00B844FE">
            <w:t>Number</w:t>
          </w:r>
        </w:p>
      </w:docPartBody>
    </w:docPart>
    <w:docPart>
      <w:docPartPr>
        <w:name w:val="2D13BF06FC2C4420AB514747BC9C37B0"/>
        <w:category>
          <w:name w:val="General"/>
          <w:gallery w:val="placeholder"/>
        </w:category>
        <w:types>
          <w:type w:val="bbPlcHdr"/>
        </w:types>
        <w:behaviors>
          <w:behavior w:val="content"/>
        </w:behaviors>
        <w:guid w:val="{76F67163-BECB-4018-A154-6C48B3E2269C}"/>
      </w:docPartPr>
      <w:docPartBody>
        <w:p w:rsidR="009C1FFE" w:rsidRDefault="009C1FFE">
          <w:pPr>
            <w:pStyle w:val="2D13BF06FC2C4420AB514747BC9C37B0"/>
          </w:pPr>
          <w:r w:rsidRPr="00B844FE">
            <w:t>Enter Sponsors Here</w:t>
          </w:r>
        </w:p>
      </w:docPartBody>
    </w:docPart>
    <w:docPart>
      <w:docPartPr>
        <w:name w:val="29316026BA3A4B509AF271CE7CBEA6B4"/>
        <w:category>
          <w:name w:val="General"/>
          <w:gallery w:val="placeholder"/>
        </w:category>
        <w:types>
          <w:type w:val="bbPlcHdr"/>
        </w:types>
        <w:behaviors>
          <w:behavior w:val="content"/>
        </w:behaviors>
        <w:guid w:val="{A1806404-1535-4037-B722-AA4DD78778E3}"/>
      </w:docPartPr>
      <w:docPartBody>
        <w:p w:rsidR="009C1FFE" w:rsidRDefault="009C1FFE">
          <w:pPr>
            <w:pStyle w:val="29316026BA3A4B509AF271CE7CBEA6B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FFE"/>
    <w:rsid w:val="003E255F"/>
    <w:rsid w:val="004E0B11"/>
    <w:rsid w:val="004E2266"/>
    <w:rsid w:val="007A723B"/>
    <w:rsid w:val="009C1FFE"/>
    <w:rsid w:val="009D250D"/>
    <w:rsid w:val="00CA1DE5"/>
    <w:rsid w:val="00D576EB"/>
    <w:rsid w:val="00F2668D"/>
    <w:rsid w:val="00F87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6ECEFC91434D5FAA149B06E12A36DE">
    <w:name w:val="826ECEFC91434D5FAA149B06E12A36DE"/>
  </w:style>
  <w:style w:type="paragraph" w:customStyle="1" w:styleId="3DF49AF78CBE431AAEF8DF74A7B05F42">
    <w:name w:val="3DF49AF78CBE431AAEF8DF74A7B05F42"/>
  </w:style>
  <w:style w:type="paragraph" w:customStyle="1" w:styleId="0B445606F3174EBC84AE1216ECC6F03E">
    <w:name w:val="0B445606F3174EBC84AE1216ECC6F03E"/>
  </w:style>
  <w:style w:type="paragraph" w:customStyle="1" w:styleId="2D13BF06FC2C4420AB514747BC9C37B0">
    <w:name w:val="2D13BF06FC2C4420AB514747BC9C37B0"/>
  </w:style>
  <w:style w:type="character" w:styleId="PlaceholderText">
    <w:name w:val="Placeholder Text"/>
    <w:basedOn w:val="DefaultParagraphFont"/>
    <w:uiPriority w:val="99"/>
    <w:semiHidden/>
    <w:rPr>
      <w:color w:val="808080"/>
    </w:rPr>
  </w:style>
  <w:style w:type="paragraph" w:customStyle="1" w:styleId="29316026BA3A4B509AF271CE7CBEA6B4">
    <w:name w:val="29316026BA3A4B509AF271CE7CBEA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2026-01-20T22:12:00Z</dcterms:created>
  <dcterms:modified xsi:type="dcterms:W3CDTF">2026-01-20T22:12:00Z</dcterms:modified>
</cp:coreProperties>
</file>